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D895" w14:textId="4EB9C3FB" w:rsidR="009A4772" w:rsidRPr="00C45473" w:rsidRDefault="009A4772" w:rsidP="009A4772">
      <w:pPr>
        <w:pStyle w:val="NoSpacing"/>
        <w:jc w:val="center"/>
        <w:rPr>
          <w:b/>
          <w:sz w:val="24"/>
          <w:szCs w:val="24"/>
          <w:u w:val="single"/>
        </w:rPr>
      </w:pPr>
      <w:r w:rsidRPr="00C45473">
        <w:rPr>
          <w:b/>
          <w:sz w:val="24"/>
          <w:szCs w:val="24"/>
          <w:u w:val="single"/>
        </w:rPr>
        <w:t>MEMORANDUM</w:t>
      </w:r>
    </w:p>
    <w:p w14:paraId="31A3CC1C" w14:textId="77777777" w:rsidR="009A4772" w:rsidRPr="00C45473" w:rsidRDefault="009A4772" w:rsidP="009A4772">
      <w:pPr>
        <w:pStyle w:val="NoSpacing"/>
        <w:rPr>
          <w:sz w:val="24"/>
          <w:szCs w:val="24"/>
        </w:rPr>
      </w:pPr>
    </w:p>
    <w:p w14:paraId="73DA0AF0" w14:textId="77777777" w:rsidR="009A4772" w:rsidRPr="00C45473" w:rsidRDefault="009A4772" w:rsidP="009A4772">
      <w:pPr>
        <w:pStyle w:val="NoSpacing"/>
        <w:rPr>
          <w:sz w:val="24"/>
          <w:szCs w:val="24"/>
        </w:rPr>
      </w:pPr>
    </w:p>
    <w:p w14:paraId="0EE27EF2" w14:textId="21B5FCF5" w:rsidR="009A4772" w:rsidRPr="00C45473" w:rsidRDefault="009A4772" w:rsidP="009A4772">
      <w:pPr>
        <w:pStyle w:val="NoSpacing"/>
        <w:rPr>
          <w:sz w:val="24"/>
          <w:szCs w:val="24"/>
        </w:rPr>
      </w:pPr>
      <w:r w:rsidRPr="00C45473">
        <w:rPr>
          <w:sz w:val="24"/>
          <w:szCs w:val="24"/>
        </w:rPr>
        <w:t>DATE:</w:t>
      </w:r>
      <w:r w:rsidRPr="00C45473">
        <w:rPr>
          <w:sz w:val="24"/>
          <w:szCs w:val="24"/>
        </w:rPr>
        <w:tab/>
      </w:r>
      <w:r w:rsidRPr="00C45473">
        <w:rPr>
          <w:sz w:val="24"/>
          <w:szCs w:val="24"/>
        </w:rPr>
        <w:tab/>
      </w:r>
      <w:r w:rsidR="00C56B9C">
        <w:rPr>
          <w:sz w:val="24"/>
          <w:szCs w:val="24"/>
        </w:rPr>
        <w:t>January</w:t>
      </w:r>
      <w:r w:rsidR="00C16A38">
        <w:rPr>
          <w:sz w:val="24"/>
          <w:szCs w:val="24"/>
        </w:rPr>
        <w:t xml:space="preserve"> </w:t>
      </w:r>
      <w:r w:rsidR="00E121D8">
        <w:rPr>
          <w:sz w:val="24"/>
          <w:szCs w:val="24"/>
        </w:rPr>
        <w:t>1</w:t>
      </w:r>
      <w:r w:rsidR="00C56B9C">
        <w:rPr>
          <w:sz w:val="24"/>
          <w:szCs w:val="24"/>
        </w:rPr>
        <w:t>3</w:t>
      </w:r>
      <w:r w:rsidR="00B02895">
        <w:rPr>
          <w:sz w:val="24"/>
          <w:szCs w:val="24"/>
        </w:rPr>
        <w:t>, 20</w:t>
      </w:r>
      <w:r w:rsidR="00C56B9C">
        <w:rPr>
          <w:sz w:val="24"/>
          <w:szCs w:val="24"/>
        </w:rPr>
        <w:t>20</w:t>
      </w:r>
      <w:r w:rsidRPr="00C45473">
        <w:rPr>
          <w:sz w:val="24"/>
          <w:szCs w:val="24"/>
        </w:rPr>
        <w:t xml:space="preserve"> </w:t>
      </w:r>
    </w:p>
    <w:p w14:paraId="2B68AD37" w14:textId="77777777" w:rsidR="009A4772" w:rsidRPr="00C45473" w:rsidRDefault="009A4772" w:rsidP="009A4772">
      <w:pPr>
        <w:pStyle w:val="NoSpacing"/>
        <w:rPr>
          <w:b/>
          <w:bCs/>
          <w:sz w:val="24"/>
          <w:szCs w:val="24"/>
        </w:rPr>
      </w:pPr>
    </w:p>
    <w:p w14:paraId="2A1B7286" w14:textId="12D628FF" w:rsidR="00AB46C9" w:rsidRPr="007B7AC4" w:rsidRDefault="00C56B9C" w:rsidP="00AB46C9">
      <w:pPr>
        <w:rPr>
          <w:bCs/>
        </w:rPr>
      </w:pPr>
      <w:r>
        <w:rPr>
          <w:b/>
          <w:bCs/>
          <w:u w:val="single"/>
        </w:rPr>
        <w:t>SPECIAL</w:t>
      </w:r>
      <w:r w:rsidR="009A4772" w:rsidRPr="00C45473">
        <w:rPr>
          <w:b/>
          <w:bCs/>
          <w:u w:val="single"/>
        </w:rPr>
        <w:t xml:space="preserve"> BOARD MEETING ACTION ITEMS</w:t>
      </w:r>
      <w:r w:rsidR="009A4772" w:rsidRPr="00C45473">
        <w:rPr>
          <w:b/>
          <w:bCs/>
        </w:rPr>
        <w:t>:</w:t>
      </w:r>
      <w:r w:rsidR="009A4772" w:rsidRPr="00C45473">
        <w:br/>
      </w:r>
      <w:r w:rsidR="009A4772" w:rsidRPr="00C45473">
        <w:br/>
      </w:r>
      <w:r w:rsidR="00AB46C9">
        <w:rPr>
          <w:b/>
        </w:rPr>
        <w:t xml:space="preserve">GREENHOUSE GAS OFFSET PURCHASE: </w:t>
      </w:r>
      <w:r w:rsidR="00AB46C9" w:rsidRPr="008C1201">
        <w:rPr>
          <w:bCs/>
        </w:rPr>
        <w:t xml:space="preserve">Proposed is the purchase of </w:t>
      </w:r>
      <w:r w:rsidR="00AB46C9">
        <w:rPr>
          <w:bCs/>
        </w:rPr>
        <w:t xml:space="preserve">greenhouse gas offsets through the Good Traveler program for employee commuting travel and airport vehicle use.  </w:t>
      </w:r>
      <w:r w:rsidR="00AB46C9" w:rsidRPr="008C1201">
        <w:rPr>
          <w:bCs/>
        </w:rPr>
        <w:t>The Good Traveler program s</w:t>
      </w:r>
      <w:r w:rsidR="00AB46C9">
        <w:rPr>
          <w:bCs/>
        </w:rPr>
        <w:t>ets the rate at</w:t>
      </w:r>
      <w:r w:rsidR="00AB46C9" w:rsidRPr="008C1201">
        <w:rPr>
          <w:bCs/>
        </w:rPr>
        <w:t xml:space="preserve"> $2 per 400 miles driven.  </w:t>
      </w:r>
    </w:p>
    <w:p w14:paraId="7A0539CB" w14:textId="77777777" w:rsidR="00AB46C9" w:rsidRDefault="00AB46C9" w:rsidP="00AB46C9">
      <w:pPr>
        <w:rPr>
          <w:b/>
        </w:rPr>
      </w:pPr>
    </w:p>
    <w:p w14:paraId="35872D03" w14:textId="5207680F" w:rsidR="00AB46C9" w:rsidRDefault="00AB46C9" w:rsidP="00AB46C9">
      <w:r>
        <w:rPr>
          <w:b/>
        </w:rPr>
        <w:t>PROPOSED BUDGET AMENDMENT</w:t>
      </w:r>
      <w:r w:rsidRPr="00C45473">
        <w:t xml:space="preserve">: </w:t>
      </w:r>
      <w:r>
        <w:t>The proposed budget amendment will accommodate additional expenses related to capital and operations expenses as well as increased revenue in operations, fuel farm and capital.  The capital expenses include both the closeout of the QTA project and the landside construction project expenses. The invoices for these projects were received after the close of the 2018/19 fiscal year so were paid in this fiscal year (2019/2020).  There</w:t>
      </w:r>
      <w:r w:rsidR="005B7C1C">
        <w:t xml:space="preserve"> </w:t>
      </w:r>
      <w:r>
        <w:t xml:space="preserve">have </w:t>
      </w:r>
      <w:r w:rsidR="005B7C1C">
        <w:t xml:space="preserve">also </w:t>
      </w:r>
      <w:r>
        <w:t xml:space="preserve">been increases in operations revenues and expenses as a result of </w:t>
      </w:r>
      <w:r w:rsidR="005B7C1C">
        <w:t>higher</w:t>
      </w:r>
      <w:r>
        <w:t xml:space="preserve"> passenger loads causing higher repair and maintenance costs.  </w:t>
      </w:r>
    </w:p>
    <w:p w14:paraId="1DD6A721" w14:textId="77777777" w:rsidR="00AB46C9" w:rsidRDefault="00AB46C9" w:rsidP="00AB46C9"/>
    <w:p w14:paraId="6ECF7FF9" w14:textId="16F72C86" w:rsidR="00BA6C0E" w:rsidRDefault="00AB46C9" w:rsidP="00AB46C9">
      <w:r>
        <w:rPr>
          <w:b/>
          <w:bCs/>
        </w:rPr>
        <w:t xml:space="preserve">SECOND AMENDMENT TO THE JACKSON HOLE AVIATION ASSET PURCHASE AGREEMENT (APA): </w:t>
      </w:r>
      <w:r>
        <w:t xml:space="preserve">The First Amendment to the Jackson Hole Aviation Asset Purchase Agreement provided for a period of 60 days in which to renegotiate the purchase price, after a decision of the Wyoming Supreme Court in the revenue bond case.  That decision came down just before the start of the busy winter holiday season.  The proposed Second Amendment to the APA with Jackson Hole Aviation would extend the renegotiation </w:t>
      </w:r>
      <w:r w:rsidR="00404502">
        <w:t>tim</w:t>
      </w:r>
      <w:bookmarkStart w:id="0" w:name="_GoBack"/>
      <w:bookmarkEnd w:id="0"/>
      <w:r w:rsidR="00404502">
        <w:t>eline</w:t>
      </w:r>
      <w:r w:rsidR="007621C9">
        <w:t xml:space="preserve"> </w:t>
      </w:r>
      <w:r w:rsidR="00FC573A">
        <w:t>to 120 days</w:t>
      </w:r>
      <w:r>
        <w:t>.</w:t>
      </w:r>
    </w:p>
    <w:sectPr w:rsidR="00BA6C0E" w:rsidSect="00C06993">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4036"/>
    <w:multiLevelType w:val="hybridMultilevel"/>
    <w:tmpl w:val="50E6D860"/>
    <w:lvl w:ilvl="0" w:tplc="54BC1AEA">
      <w:start w:val="1"/>
      <w:numFmt w:val="bullet"/>
      <w:lvlText w:val=""/>
      <w:lvlJc w:val="left"/>
      <w:pPr>
        <w:tabs>
          <w:tab w:val="num" w:pos="720"/>
        </w:tabs>
        <w:ind w:left="720" w:hanging="360"/>
      </w:pPr>
      <w:rPr>
        <w:rFonts w:ascii="Wingdings 2" w:hAnsi="Wingdings 2" w:hint="default"/>
      </w:rPr>
    </w:lvl>
    <w:lvl w:ilvl="1" w:tplc="05CCD286">
      <w:start w:val="11182"/>
      <w:numFmt w:val="bullet"/>
      <w:lvlText w:val=""/>
      <w:lvlJc w:val="left"/>
      <w:pPr>
        <w:tabs>
          <w:tab w:val="num" w:pos="1440"/>
        </w:tabs>
        <w:ind w:left="1440" w:hanging="360"/>
      </w:pPr>
      <w:rPr>
        <w:rFonts w:ascii="Wingdings" w:hAnsi="Wingdings" w:hint="default"/>
      </w:rPr>
    </w:lvl>
    <w:lvl w:ilvl="2" w:tplc="0DE0B906" w:tentative="1">
      <w:start w:val="1"/>
      <w:numFmt w:val="bullet"/>
      <w:lvlText w:val=""/>
      <w:lvlJc w:val="left"/>
      <w:pPr>
        <w:tabs>
          <w:tab w:val="num" w:pos="2160"/>
        </w:tabs>
        <w:ind w:left="2160" w:hanging="360"/>
      </w:pPr>
      <w:rPr>
        <w:rFonts w:ascii="Wingdings 2" w:hAnsi="Wingdings 2" w:hint="default"/>
      </w:rPr>
    </w:lvl>
    <w:lvl w:ilvl="3" w:tplc="94A64B0A" w:tentative="1">
      <w:start w:val="1"/>
      <w:numFmt w:val="bullet"/>
      <w:lvlText w:val=""/>
      <w:lvlJc w:val="left"/>
      <w:pPr>
        <w:tabs>
          <w:tab w:val="num" w:pos="2880"/>
        </w:tabs>
        <w:ind w:left="2880" w:hanging="360"/>
      </w:pPr>
      <w:rPr>
        <w:rFonts w:ascii="Wingdings 2" w:hAnsi="Wingdings 2" w:hint="default"/>
      </w:rPr>
    </w:lvl>
    <w:lvl w:ilvl="4" w:tplc="46EE988A" w:tentative="1">
      <w:start w:val="1"/>
      <w:numFmt w:val="bullet"/>
      <w:lvlText w:val=""/>
      <w:lvlJc w:val="left"/>
      <w:pPr>
        <w:tabs>
          <w:tab w:val="num" w:pos="3600"/>
        </w:tabs>
        <w:ind w:left="3600" w:hanging="360"/>
      </w:pPr>
      <w:rPr>
        <w:rFonts w:ascii="Wingdings 2" w:hAnsi="Wingdings 2" w:hint="default"/>
      </w:rPr>
    </w:lvl>
    <w:lvl w:ilvl="5" w:tplc="55EC9A76" w:tentative="1">
      <w:start w:val="1"/>
      <w:numFmt w:val="bullet"/>
      <w:lvlText w:val=""/>
      <w:lvlJc w:val="left"/>
      <w:pPr>
        <w:tabs>
          <w:tab w:val="num" w:pos="4320"/>
        </w:tabs>
        <w:ind w:left="4320" w:hanging="360"/>
      </w:pPr>
      <w:rPr>
        <w:rFonts w:ascii="Wingdings 2" w:hAnsi="Wingdings 2" w:hint="default"/>
      </w:rPr>
    </w:lvl>
    <w:lvl w:ilvl="6" w:tplc="11D0A36C" w:tentative="1">
      <w:start w:val="1"/>
      <w:numFmt w:val="bullet"/>
      <w:lvlText w:val=""/>
      <w:lvlJc w:val="left"/>
      <w:pPr>
        <w:tabs>
          <w:tab w:val="num" w:pos="5040"/>
        </w:tabs>
        <w:ind w:left="5040" w:hanging="360"/>
      </w:pPr>
      <w:rPr>
        <w:rFonts w:ascii="Wingdings 2" w:hAnsi="Wingdings 2" w:hint="default"/>
      </w:rPr>
    </w:lvl>
    <w:lvl w:ilvl="7" w:tplc="0B82C4D6" w:tentative="1">
      <w:start w:val="1"/>
      <w:numFmt w:val="bullet"/>
      <w:lvlText w:val=""/>
      <w:lvlJc w:val="left"/>
      <w:pPr>
        <w:tabs>
          <w:tab w:val="num" w:pos="5760"/>
        </w:tabs>
        <w:ind w:left="5760" w:hanging="360"/>
      </w:pPr>
      <w:rPr>
        <w:rFonts w:ascii="Wingdings 2" w:hAnsi="Wingdings 2" w:hint="default"/>
      </w:rPr>
    </w:lvl>
    <w:lvl w:ilvl="8" w:tplc="EE0006C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892490A"/>
    <w:multiLevelType w:val="hybridMultilevel"/>
    <w:tmpl w:val="8E0C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57FB7"/>
    <w:multiLevelType w:val="hybridMultilevel"/>
    <w:tmpl w:val="D076F56A"/>
    <w:lvl w:ilvl="0" w:tplc="96780CE8">
      <w:start w:val="1"/>
      <w:numFmt w:val="bullet"/>
      <w:lvlText w:val=""/>
      <w:lvlJc w:val="left"/>
      <w:pPr>
        <w:tabs>
          <w:tab w:val="num" w:pos="720"/>
        </w:tabs>
        <w:ind w:left="720" w:hanging="360"/>
      </w:pPr>
      <w:rPr>
        <w:rFonts w:ascii="Wingdings 2" w:hAnsi="Wingdings 2" w:hint="default"/>
      </w:rPr>
    </w:lvl>
    <w:lvl w:ilvl="1" w:tplc="928EF3C8" w:tentative="1">
      <w:start w:val="1"/>
      <w:numFmt w:val="bullet"/>
      <w:lvlText w:val=""/>
      <w:lvlJc w:val="left"/>
      <w:pPr>
        <w:tabs>
          <w:tab w:val="num" w:pos="1440"/>
        </w:tabs>
        <w:ind w:left="1440" w:hanging="360"/>
      </w:pPr>
      <w:rPr>
        <w:rFonts w:ascii="Wingdings 2" w:hAnsi="Wingdings 2" w:hint="default"/>
      </w:rPr>
    </w:lvl>
    <w:lvl w:ilvl="2" w:tplc="D110F732" w:tentative="1">
      <w:start w:val="1"/>
      <w:numFmt w:val="bullet"/>
      <w:lvlText w:val=""/>
      <w:lvlJc w:val="left"/>
      <w:pPr>
        <w:tabs>
          <w:tab w:val="num" w:pos="2160"/>
        </w:tabs>
        <w:ind w:left="2160" w:hanging="360"/>
      </w:pPr>
      <w:rPr>
        <w:rFonts w:ascii="Wingdings 2" w:hAnsi="Wingdings 2" w:hint="default"/>
      </w:rPr>
    </w:lvl>
    <w:lvl w:ilvl="3" w:tplc="F952835E" w:tentative="1">
      <w:start w:val="1"/>
      <w:numFmt w:val="bullet"/>
      <w:lvlText w:val=""/>
      <w:lvlJc w:val="left"/>
      <w:pPr>
        <w:tabs>
          <w:tab w:val="num" w:pos="2880"/>
        </w:tabs>
        <w:ind w:left="2880" w:hanging="360"/>
      </w:pPr>
      <w:rPr>
        <w:rFonts w:ascii="Wingdings 2" w:hAnsi="Wingdings 2" w:hint="default"/>
      </w:rPr>
    </w:lvl>
    <w:lvl w:ilvl="4" w:tplc="5406F4A2" w:tentative="1">
      <w:start w:val="1"/>
      <w:numFmt w:val="bullet"/>
      <w:lvlText w:val=""/>
      <w:lvlJc w:val="left"/>
      <w:pPr>
        <w:tabs>
          <w:tab w:val="num" w:pos="3600"/>
        </w:tabs>
        <w:ind w:left="3600" w:hanging="360"/>
      </w:pPr>
      <w:rPr>
        <w:rFonts w:ascii="Wingdings 2" w:hAnsi="Wingdings 2" w:hint="default"/>
      </w:rPr>
    </w:lvl>
    <w:lvl w:ilvl="5" w:tplc="91F256EE" w:tentative="1">
      <w:start w:val="1"/>
      <w:numFmt w:val="bullet"/>
      <w:lvlText w:val=""/>
      <w:lvlJc w:val="left"/>
      <w:pPr>
        <w:tabs>
          <w:tab w:val="num" w:pos="4320"/>
        </w:tabs>
        <w:ind w:left="4320" w:hanging="360"/>
      </w:pPr>
      <w:rPr>
        <w:rFonts w:ascii="Wingdings 2" w:hAnsi="Wingdings 2" w:hint="default"/>
      </w:rPr>
    </w:lvl>
    <w:lvl w:ilvl="6" w:tplc="556A279C" w:tentative="1">
      <w:start w:val="1"/>
      <w:numFmt w:val="bullet"/>
      <w:lvlText w:val=""/>
      <w:lvlJc w:val="left"/>
      <w:pPr>
        <w:tabs>
          <w:tab w:val="num" w:pos="5040"/>
        </w:tabs>
        <w:ind w:left="5040" w:hanging="360"/>
      </w:pPr>
      <w:rPr>
        <w:rFonts w:ascii="Wingdings 2" w:hAnsi="Wingdings 2" w:hint="default"/>
      </w:rPr>
    </w:lvl>
    <w:lvl w:ilvl="7" w:tplc="FA88C3B0" w:tentative="1">
      <w:start w:val="1"/>
      <w:numFmt w:val="bullet"/>
      <w:lvlText w:val=""/>
      <w:lvlJc w:val="left"/>
      <w:pPr>
        <w:tabs>
          <w:tab w:val="num" w:pos="5760"/>
        </w:tabs>
        <w:ind w:left="5760" w:hanging="360"/>
      </w:pPr>
      <w:rPr>
        <w:rFonts w:ascii="Wingdings 2" w:hAnsi="Wingdings 2" w:hint="default"/>
      </w:rPr>
    </w:lvl>
    <w:lvl w:ilvl="8" w:tplc="D4D8013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8620901"/>
    <w:multiLevelType w:val="hybridMultilevel"/>
    <w:tmpl w:val="1428957E"/>
    <w:lvl w:ilvl="0" w:tplc="973A3834">
      <w:start w:val="1"/>
      <w:numFmt w:val="bullet"/>
      <w:lvlText w:val=""/>
      <w:lvlJc w:val="left"/>
      <w:pPr>
        <w:tabs>
          <w:tab w:val="num" w:pos="720"/>
        </w:tabs>
        <w:ind w:left="720" w:hanging="360"/>
      </w:pPr>
      <w:rPr>
        <w:rFonts w:ascii="Wingdings 2" w:hAnsi="Wingdings 2" w:hint="default"/>
      </w:rPr>
    </w:lvl>
    <w:lvl w:ilvl="1" w:tplc="AE50B470" w:tentative="1">
      <w:start w:val="1"/>
      <w:numFmt w:val="bullet"/>
      <w:lvlText w:val=""/>
      <w:lvlJc w:val="left"/>
      <w:pPr>
        <w:tabs>
          <w:tab w:val="num" w:pos="1440"/>
        </w:tabs>
        <w:ind w:left="1440" w:hanging="360"/>
      </w:pPr>
      <w:rPr>
        <w:rFonts w:ascii="Wingdings 2" w:hAnsi="Wingdings 2" w:hint="default"/>
      </w:rPr>
    </w:lvl>
    <w:lvl w:ilvl="2" w:tplc="B53A01D0" w:tentative="1">
      <w:start w:val="1"/>
      <w:numFmt w:val="bullet"/>
      <w:lvlText w:val=""/>
      <w:lvlJc w:val="left"/>
      <w:pPr>
        <w:tabs>
          <w:tab w:val="num" w:pos="2160"/>
        </w:tabs>
        <w:ind w:left="2160" w:hanging="360"/>
      </w:pPr>
      <w:rPr>
        <w:rFonts w:ascii="Wingdings 2" w:hAnsi="Wingdings 2" w:hint="default"/>
      </w:rPr>
    </w:lvl>
    <w:lvl w:ilvl="3" w:tplc="DCDEB28C" w:tentative="1">
      <w:start w:val="1"/>
      <w:numFmt w:val="bullet"/>
      <w:lvlText w:val=""/>
      <w:lvlJc w:val="left"/>
      <w:pPr>
        <w:tabs>
          <w:tab w:val="num" w:pos="2880"/>
        </w:tabs>
        <w:ind w:left="2880" w:hanging="360"/>
      </w:pPr>
      <w:rPr>
        <w:rFonts w:ascii="Wingdings 2" w:hAnsi="Wingdings 2" w:hint="default"/>
      </w:rPr>
    </w:lvl>
    <w:lvl w:ilvl="4" w:tplc="4AF4C7F6" w:tentative="1">
      <w:start w:val="1"/>
      <w:numFmt w:val="bullet"/>
      <w:lvlText w:val=""/>
      <w:lvlJc w:val="left"/>
      <w:pPr>
        <w:tabs>
          <w:tab w:val="num" w:pos="3600"/>
        </w:tabs>
        <w:ind w:left="3600" w:hanging="360"/>
      </w:pPr>
      <w:rPr>
        <w:rFonts w:ascii="Wingdings 2" w:hAnsi="Wingdings 2" w:hint="default"/>
      </w:rPr>
    </w:lvl>
    <w:lvl w:ilvl="5" w:tplc="D2E40E04" w:tentative="1">
      <w:start w:val="1"/>
      <w:numFmt w:val="bullet"/>
      <w:lvlText w:val=""/>
      <w:lvlJc w:val="left"/>
      <w:pPr>
        <w:tabs>
          <w:tab w:val="num" w:pos="4320"/>
        </w:tabs>
        <w:ind w:left="4320" w:hanging="360"/>
      </w:pPr>
      <w:rPr>
        <w:rFonts w:ascii="Wingdings 2" w:hAnsi="Wingdings 2" w:hint="default"/>
      </w:rPr>
    </w:lvl>
    <w:lvl w:ilvl="6" w:tplc="ED580664" w:tentative="1">
      <w:start w:val="1"/>
      <w:numFmt w:val="bullet"/>
      <w:lvlText w:val=""/>
      <w:lvlJc w:val="left"/>
      <w:pPr>
        <w:tabs>
          <w:tab w:val="num" w:pos="5040"/>
        </w:tabs>
        <w:ind w:left="5040" w:hanging="360"/>
      </w:pPr>
      <w:rPr>
        <w:rFonts w:ascii="Wingdings 2" w:hAnsi="Wingdings 2" w:hint="default"/>
      </w:rPr>
    </w:lvl>
    <w:lvl w:ilvl="7" w:tplc="AD40E352" w:tentative="1">
      <w:start w:val="1"/>
      <w:numFmt w:val="bullet"/>
      <w:lvlText w:val=""/>
      <w:lvlJc w:val="left"/>
      <w:pPr>
        <w:tabs>
          <w:tab w:val="num" w:pos="5760"/>
        </w:tabs>
        <w:ind w:left="5760" w:hanging="360"/>
      </w:pPr>
      <w:rPr>
        <w:rFonts w:ascii="Wingdings 2" w:hAnsi="Wingdings 2" w:hint="default"/>
      </w:rPr>
    </w:lvl>
    <w:lvl w:ilvl="8" w:tplc="6C36D80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72"/>
    <w:rsid w:val="00002AB0"/>
    <w:rsid w:val="00004C4B"/>
    <w:rsid w:val="0000748B"/>
    <w:rsid w:val="00007E21"/>
    <w:rsid w:val="000145DD"/>
    <w:rsid w:val="00015FD8"/>
    <w:rsid w:val="000169BE"/>
    <w:rsid w:val="00021027"/>
    <w:rsid w:val="00042CE4"/>
    <w:rsid w:val="0005703A"/>
    <w:rsid w:val="00061ACB"/>
    <w:rsid w:val="0007061E"/>
    <w:rsid w:val="00070939"/>
    <w:rsid w:val="000711B6"/>
    <w:rsid w:val="0008018A"/>
    <w:rsid w:val="000803F5"/>
    <w:rsid w:val="00081969"/>
    <w:rsid w:val="00091E8F"/>
    <w:rsid w:val="00092A01"/>
    <w:rsid w:val="000936C4"/>
    <w:rsid w:val="00094AB7"/>
    <w:rsid w:val="000B43B4"/>
    <w:rsid w:val="000B7506"/>
    <w:rsid w:val="000C671D"/>
    <w:rsid w:val="000C771E"/>
    <w:rsid w:val="000C7B8A"/>
    <w:rsid w:val="000D16D9"/>
    <w:rsid w:val="000D2C1D"/>
    <w:rsid w:val="000D60F0"/>
    <w:rsid w:val="000D7B7C"/>
    <w:rsid w:val="000E0DAE"/>
    <w:rsid w:val="000E17B0"/>
    <w:rsid w:val="000E3757"/>
    <w:rsid w:val="000E5EC5"/>
    <w:rsid w:val="000E7332"/>
    <w:rsid w:val="000F13AC"/>
    <w:rsid w:val="000F2E56"/>
    <w:rsid w:val="000F7B7B"/>
    <w:rsid w:val="00103853"/>
    <w:rsid w:val="001046FD"/>
    <w:rsid w:val="001059E5"/>
    <w:rsid w:val="00117B8A"/>
    <w:rsid w:val="0012049F"/>
    <w:rsid w:val="00120E9A"/>
    <w:rsid w:val="00120EA4"/>
    <w:rsid w:val="00126649"/>
    <w:rsid w:val="00126AAA"/>
    <w:rsid w:val="0013567C"/>
    <w:rsid w:val="00135C5E"/>
    <w:rsid w:val="001370A0"/>
    <w:rsid w:val="00143D71"/>
    <w:rsid w:val="00145DE0"/>
    <w:rsid w:val="00150C08"/>
    <w:rsid w:val="00161E98"/>
    <w:rsid w:val="00162D59"/>
    <w:rsid w:val="001701EC"/>
    <w:rsid w:val="00171A1A"/>
    <w:rsid w:val="00173B71"/>
    <w:rsid w:val="00176A83"/>
    <w:rsid w:val="00192D0D"/>
    <w:rsid w:val="0019506C"/>
    <w:rsid w:val="001A349C"/>
    <w:rsid w:val="001A41F5"/>
    <w:rsid w:val="001B0C7C"/>
    <w:rsid w:val="001B6983"/>
    <w:rsid w:val="001C0D93"/>
    <w:rsid w:val="001C5064"/>
    <w:rsid w:val="001C5BCC"/>
    <w:rsid w:val="001C73DC"/>
    <w:rsid w:val="001D0D5B"/>
    <w:rsid w:val="001D2940"/>
    <w:rsid w:val="001D31A6"/>
    <w:rsid w:val="001D39FC"/>
    <w:rsid w:val="001D4AA1"/>
    <w:rsid w:val="001D6812"/>
    <w:rsid w:val="001D7886"/>
    <w:rsid w:val="001E3622"/>
    <w:rsid w:val="001E5A55"/>
    <w:rsid w:val="001F1A56"/>
    <w:rsid w:val="001F4AB5"/>
    <w:rsid w:val="00212392"/>
    <w:rsid w:val="00217F01"/>
    <w:rsid w:val="00220B99"/>
    <w:rsid w:val="00224F8E"/>
    <w:rsid w:val="0022659F"/>
    <w:rsid w:val="002270F3"/>
    <w:rsid w:val="0024646D"/>
    <w:rsid w:val="002512D3"/>
    <w:rsid w:val="00253D9C"/>
    <w:rsid w:val="002574EF"/>
    <w:rsid w:val="002621A7"/>
    <w:rsid w:val="00265EC1"/>
    <w:rsid w:val="00270162"/>
    <w:rsid w:val="0027041C"/>
    <w:rsid w:val="002741E0"/>
    <w:rsid w:val="00274E84"/>
    <w:rsid w:val="00277D05"/>
    <w:rsid w:val="00285F13"/>
    <w:rsid w:val="00293DA2"/>
    <w:rsid w:val="002942F1"/>
    <w:rsid w:val="00296B7D"/>
    <w:rsid w:val="002A461B"/>
    <w:rsid w:val="002A5DBA"/>
    <w:rsid w:val="002A5EA3"/>
    <w:rsid w:val="002A6BDE"/>
    <w:rsid w:val="002B04DF"/>
    <w:rsid w:val="002B43AC"/>
    <w:rsid w:val="002C3EC8"/>
    <w:rsid w:val="002C6D2E"/>
    <w:rsid w:val="002D0DC4"/>
    <w:rsid w:val="002D22CA"/>
    <w:rsid w:val="002D27D6"/>
    <w:rsid w:val="002D5A6B"/>
    <w:rsid w:val="002D68D2"/>
    <w:rsid w:val="002E1404"/>
    <w:rsid w:val="002E5FE0"/>
    <w:rsid w:val="002F0D4E"/>
    <w:rsid w:val="002F250F"/>
    <w:rsid w:val="002F28E1"/>
    <w:rsid w:val="003017DE"/>
    <w:rsid w:val="0030195D"/>
    <w:rsid w:val="00302D57"/>
    <w:rsid w:val="0031392A"/>
    <w:rsid w:val="00314E31"/>
    <w:rsid w:val="00316EDB"/>
    <w:rsid w:val="00324D79"/>
    <w:rsid w:val="00325933"/>
    <w:rsid w:val="00327933"/>
    <w:rsid w:val="00332CEC"/>
    <w:rsid w:val="0033343D"/>
    <w:rsid w:val="00335B44"/>
    <w:rsid w:val="00340741"/>
    <w:rsid w:val="00340AFA"/>
    <w:rsid w:val="0034670F"/>
    <w:rsid w:val="00346B20"/>
    <w:rsid w:val="00347705"/>
    <w:rsid w:val="00352FBD"/>
    <w:rsid w:val="0035743F"/>
    <w:rsid w:val="00357C09"/>
    <w:rsid w:val="003709BB"/>
    <w:rsid w:val="00371E15"/>
    <w:rsid w:val="00381B95"/>
    <w:rsid w:val="0038534E"/>
    <w:rsid w:val="0039007B"/>
    <w:rsid w:val="0039052B"/>
    <w:rsid w:val="00394577"/>
    <w:rsid w:val="003A2AC5"/>
    <w:rsid w:val="003B53A0"/>
    <w:rsid w:val="003B5DF9"/>
    <w:rsid w:val="003C2A1D"/>
    <w:rsid w:val="003C5237"/>
    <w:rsid w:val="003C7E9D"/>
    <w:rsid w:val="003F3535"/>
    <w:rsid w:val="003F592F"/>
    <w:rsid w:val="003F6F69"/>
    <w:rsid w:val="003F7D13"/>
    <w:rsid w:val="00401681"/>
    <w:rsid w:val="004028E7"/>
    <w:rsid w:val="00404502"/>
    <w:rsid w:val="00412450"/>
    <w:rsid w:val="00413161"/>
    <w:rsid w:val="00416E3E"/>
    <w:rsid w:val="00420A10"/>
    <w:rsid w:val="00421E57"/>
    <w:rsid w:val="00421F85"/>
    <w:rsid w:val="00423164"/>
    <w:rsid w:val="0042775E"/>
    <w:rsid w:val="00436F56"/>
    <w:rsid w:val="004414A6"/>
    <w:rsid w:val="00442D82"/>
    <w:rsid w:val="00443F21"/>
    <w:rsid w:val="00446EBF"/>
    <w:rsid w:val="00447015"/>
    <w:rsid w:val="0045128A"/>
    <w:rsid w:val="004624F1"/>
    <w:rsid w:val="004648D2"/>
    <w:rsid w:val="00464C69"/>
    <w:rsid w:val="00467BE6"/>
    <w:rsid w:val="00474534"/>
    <w:rsid w:val="00480DCB"/>
    <w:rsid w:val="00490D6E"/>
    <w:rsid w:val="004914BB"/>
    <w:rsid w:val="004A18C1"/>
    <w:rsid w:val="004A7554"/>
    <w:rsid w:val="004B33AD"/>
    <w:rsid w:val="004B785D"/>
    <w:rsid w:val="004C586C"/>
    <w:rsid w:val="004C6805"/>
    <w:rsid w:val="004D2DFD"/>
    <w:rsid w:val="004D4C78"/>
    <w:rsid w:val="004D4F3D"/>
    <w:rsid w:val="004D70E4"/>
    <w:rsid w:val="004E18B5"/>
    <w:rsid w:val="004E6BDA"/>
    <w:rsid w:val="004E6C97"/>
    <w:rsid w:val="004E7EAB"/>
    <w:rsid w:val="004F154A"/>
    <w:rsid w:val="004F3785"/>
    <w:rsid w:val="004F487D"/>
    <w:rsid w:val="004F4B86"/>
    <w:rsid w:val="00502B3C"/>
    <w:rsid w:val="005074DF"/>
    <w:rsid w:val="00510242"/>
    <w:rsid w:val="00512457"/>
    <w:rsid w:val="00514071"/>
    <w:rsid w:val="0051580C"/>
    <w:rsid w:val="00520BA6"/>
    <w:rsid w:val="00521231"/>
    <w:rsid w:val="00522E47"/>
    <w:rsid w:val="00533E8D"/>
    <w:rsid w:val="00535772"/>
    <w:rsid w:val="005406D7"/>
    <w:rsid w:val="00540E23"/>
    <w:rsid w:val="00544049"/>
    <w:rsid w:val="00544CE0"/>
    <w:rsid w:val="00546E02"/>
    <w:rsid w:val="005470D4"/>
    <w:rsid w:val="00547436"/>
    <w:rsid w:val="0055005D"/>
    <w:rsid w:val="00551493"/>
    <w:rsid w:val="00552413"/>
    <w:rsid w:val="00552FAF"/>
    <w:rsid w:val="00556009"/>
    <w:rsid w:val="00560478"/>
    <w:rsid w:val="005724F7"/>
    <w:rsid w:val="00573249"/>
    <w:rsid w:val="0057463C"/>
    <w:rsid w:val="00590F4A"/>
    <w:rsid w:val="00593337"/>
    <w:rsid w:val="005946C3"/>
    <w:rsid w:val="005A1860"/>
    <w:rsid w:val="005A1A7A"/>
    <w:rsid w:val="005A2553"/>
    <w:rsid w:val="005A4634"/>
    <w:rsid w:val="005A7B38"/>
    <w:rsid w:val="005B0A7D"/>
    <w:rsid w:val="005B2C0C"/>
    <w:rsid w:val="005B48CD"/>
    <w:rsid w:val="005B52F5"/>
    <w:rsid w:val="005B57FE"/>
    <w:rsid w:val="005B7C1C"/>
    <w:rsid w:val="005C0E7A"/>
    <w:rsid w:val="005C11A3"/>
    <w:rsid w:val="005C2AFA"/>
    <w:rsid w:val="005C591E"/>
    <w:rsid w:val="005C5A86"/>
    <w:rsid w:val="005C6C47"/>
    <w:rsid w:val="005D0C61"/>
    <w:rsid w:val="005D1443"/>
    <w:rsid w:val="005D1732"/>
    <w:rsid w:val="005D3EDE"/>
    <w:rsid w:val="005D4070"/>
    <w:rsid w:val="005D7E00"/>
    <w:rsid w:val="005E1296"/>
    <w:rsid w:val="005E4FC5"/>
    <w:rsid w:val="005E704B"/>
    <w:rsid w:val="005F4871"/>
    <w:rsid w:val="0060611A"/>
    <w:rsid w:val="00606820"/>
    <w:rsid w:val="00607768"/>
    <w:rsid w:val="00611A68"/>
    <w:rsid w:val="00614CB4"/>
    <w:rsid w:val="006203E8"/>
    <w:rsid w:val="00627157"/>
    <w:rsid w:val="00627867"/>
    <w:rsid w:val="006376EC"/>
    <w:rsid w:val="00646DD1"/>
    <w:rsid w:val="00651078"/>
    <w:rsid w:val="0065114D"/>
    <w:rsid w:val="0065390E"/>
    <w:rsid w:val="00654F02"/>
    <w:rsid w:val="006709ED"/>
    <w:rsid w:val="006742B8"/>
    <w:rsid w:val="00683D6B"/>
    <w:rsid w:val="00684261"/>
    <w:rsid w:val="006851B2"/>
    <w:rsid w:val="006944B4"/>
    <w:rsid w:val="0069611A"/>
    <w:rsid w:val="006A0648"/>
    <w:rsid w:val="006A672E"/>
    <w:rsid w:val="006B5DDE"/>
    <w:rsid w:val="006C3410"/>
    <w:rsid w:val="006C3710"/>
    <w:rsid w:val="006D037E"/>
    <w:rsid w:val="006D3935"/>
    <w:rsid w:val="006E07CC"/>
    <w:rsid w:val="006E0D38"/>
    <w:rsid w:val="006F456B"/>
    <w:rsid w:val="006F46D7"/>
    <w:rsid w:val="006F741F"/>
    <w:rsid w:val="00710382"/>
    <w:rsid w:val="00712B14"/>
    <w:rsid w:val="00715E7F"/>
    <w:rsid w:val="00721D63"/>
    <w:rsid w:val="00735829"/>
    <w:rsid w:val="00735D9C"/>
    <w:rsid w:val="00737433"/>
    <w:rsid w:val="00740B25"/>
    <w:rsid w:val="00744DEB"/>
    <w:rsid w:val="0075352D"/>
    <w:rsid w:val="007621C9"/>
    <w:rsid w:val="007667CA"/>
    <w:rsid w:val="00773653"/>
    <w:rsid w:val="007756C4"/>
    <w:rsid w:val="00780FEA"/>
    <w:rsid w:val="00783F96"/>
    <w:rsid w:val="007900A2"/>
    <w:rsid w:val="007907CA"/>
    <w:rsid w:val="0079098E"/>
    <w:rsid w:val="00794D67"/>
    <w:rsid w:val="007A23ED"/>
    <w:rsid w:val="007A3816"/>
    <w:rsid w:val="007A41DA"/>
    <w:rsid w:val="007A492F"/>
    <w:rsid w:val="007A565B"/>
    <w:rsid w:val="007B017B"/>
    <w:rsid w:val="007B15C0"/>
    <w:rsid w:val="007B65AA"/>
    <w:rsid w:val="007C4281"/>
    <w:rsid w:val="007C44D9"/>
    <w:rsid w:val="007C7D0A"/>
    <w:rsid w:val="007D5414"/>
    <w:rsid w:val="007D5C76"/>
    <w:rsid w:val="007E26E0"/>
    <w:rsid w:val="007E34CB"/>
    <w:rsid w:val="007E4BDC"/>
    <w:rsid w:val="007E7DEF"/>
    <w:rsid w:val="007E7F08"/>
    <w:rsid w:val="007F4CFA"/>
    <w:rsid w:val="00810BBD"/>
    <w:rsid w:val="00811F07"/>
    <w:rsid w:val="00812ABF"/>
    <w:rsid w:val="00813554"/>
    <w:rsid w:val="0081472E"/>
    <w:rsid w:val="008227D2"/>
    <w:rsid w:val="008230BC"/>
    <w:rsid w:val="00826E08"/>
    <w:rsid w:val="00827AD1"/>
    <w:rsid w:val="00831E70"/>
    <w:rsid w:val="00836D26"/>
    <w:rsid w:val="00841E1A"/>
    <w:rsid w:val="00844028"/>
    <w:rsid w:val="00844BC9"/>
    <w:rsid w:val="00854CF2"/>
    <w:rsid w:val="00857477"/>
    <w:rsid w:val="00861A1B"/>
    <w:rsid w:val="0087685F"/>
    <w:rsid w:val="00876B38"/>
    <w:rsid w:val="0088692A"/>
    <w:rsid w:val="008872A6"/>
    <w:rsid w:val="00887919"/>
    <w:rsid w:val="00890166"/>
    <w:rsid w:val="008919DB"/>
    <w:rsid w:val="00891F94"/>
    <w:rsid w:val="00893F14"/>
    <w:rsid w:val="00896FAE"/>
    <w:rsid w:val="008A2570"/>
    <w:rsid w:val="008A2818"/>
    <w:rsid w:val="008B5001"/>
    <w:rsid w:val="008B64C6"/>
    <w:rsid w:val="008B7209"/>
    <w:rsid w:val="008C0BA6"/>
    <w:rsid w:val="008C33F0"/>
    <w:rsid w:val="008C453A"/>
    <w:rsid w:val="008D4531"/>
    <w:rsid w:val="008D5B80"/>
    <w:rsid w:val="008D5D7A"/>
    <w:rsid w:val="008E0279"/>
    <w:rsid w:val="008E174D"/>
    <w:rsid w:val="008E3008"/>
    <w:rsid w:val="008F0F0E"/>
    <w:rsid w:val="008F5146"/>
    <w:rsid w:val="008F554F"/>
    <w:rsid w:val="00900641"/>
    <w:rsid w:val="00903E71"/>
    <w:rsid w:val="00905BDA"/>
    <w:rsid w:val="00907A25"/>
    <w:rsid w:val="00911FEC"/>
    <w:rsid w:val="00914ACA"/>
    <w:rsid w:val="00914DA0"/>
    <w:rsid w:val="009313D3"/>
    <w:rsid w:val="00933917"/>
    <w:rsid w:val="00935AA3"/>
    <w:rsid w:val="0093636A"/>
    <w:rsid w:val="00936514"/>
    <w:rsid w:val="0093748C"/>
    <w:rsid w:val="0094117C"/>
    <w:rsid w:val="00941241"/>
    <w:rsid w:val="00953156"/>
    <w:rsid w:val="00954754"/>
    <w:rsid w:val="00957594"/>
    <w:rsid w:val="00957D45"/>
    <w:rsid w:val="00960E76"/>
    <w:rsid w:val="00961C6A"/>
    <w:rsid w:val="00966C3D"/>
    <w:rsid w:val="00966EB0"/>
    <w:rsid w:val="009677C2"/>
    <w:rsid w:val="00967CE3"/>
    <w:rsid w:val="00972BCA"/>
    <w:rsid w:val="0098258C"/>
    <w:rsid w:val="00990BDC"/>
    <w:rsid w:val="0099195B"/>
    <w:rsid w:val="00995468"/>
    <w:rsid w:val="009A03AC"/>
    <w:rsid w:val="009A295F"/>
    <w:rsid w:val="009A3A20"/>
    <w:rsid w:val="009A4772"/>
    <w:rsid w:val="009A720D"/>
    <w:rsid w:val="009A7F81"/>
    <w:rsid w:val="009B1387"/>
    <w:rsid w:val="009B727E"/>
    <w:rsid w:val="009C0071"/>
    <w:rsid w:val="009C0D15"/>
    <w:rsid w:val="009C4727"/>
    <w:rsid w:val="009C4F0E"/>
    <w:rsid w:val="009D191A"/>
    <w:rsid w:val="009D24AE"/>
    <w:rsid w:val="009D4B4B"/>
    <w:rsid w:val="009E52F1"/>
    <w:rsid w:val="009F6330"/>
    <w:rsid w:val="00A01D5B"/>
    <w:rsid w:val="00A02A8F"/>
    <w:rsid w:val="00A10362"/>
    <w:rsid w:val="00A10BB7"/>
    <w:rsid w:val="00A13C61"/>
    <w:rsid w:val="00A16F77"/>
    <w:rsid w:val="00A17D83"/>
    <w:rsid w:val="00A22FD6"/>
    <w:rsid w:val="00A25E7E"/>
    <w:rsid w:val="00A27982"/>
    <w:rsid w:val="00A33E2E"/>
    <w:rsid w:val="00A34181"/>
    <w:rsid w:val="00A3544C"/>
    <w:rsid w:val="00A35E70"/>
    <w:rsid w:val="00A36033"/>
    <w:rsid w:val="00A40571"/>
    <w:rsid w:val="00A42BDD"/>
    <w:rsid w:val="00A47180"/>
    <w:rsid w:val="00A50C86"/>
    <w:rsid w:val="00A53B1A"/>
    <w:rsid w:val="00A55072"/>
    <w:rsid w:val="00A569BC"/>
    <w:rsid w:val="00A57E16"/>
    <w:rsid w:val="00A7075A"/>
    <w:rsid w:val="00A70FD1"/>
    <w:rsid w:val="00A75559"/>
    <w:rsid w:val="00A75829"/>
    <w:rsid w:val="00A77957"/>
    <w:rsid w:val="00A82B4D"/>
    <w:rsid w:val="00A91B42"/>
    <w:rsid w:val="00A927E7"/>
    <w:rsid w:val="00A9305D"/>
    <w:rsid w:val="00A97770"/>
    <w:rsid w:val="00AA2274"/>
    <w:rsid w:val="00AB02B7"/>
    <w:rsid w:val="00AB46C9"/>
    <w:rsid w:val="00AB47A2"/>
    <w:rsid w:val="00AB75D6"/>
    <w:rsid w:val="00AD1138"/>
    <w:rsid w:val="00AD2935"/>
    <w:rsid w:val="00AD2E48"/>
    <w:rsid w:val="00AD2F3B"/>
    <w:rsid w:val="00AE1ABA"/>
    <w:rsid w:val="00AE439C"/>
    <w:rsid w:val="00AE4B75"/>
    <w:rsid w:val="00AE7C13"/>
    <w:rsid w:val="00AF1A7B"/>
    <w:rsid w:val="00AF6D07"/>
    <w:rsid w:val="00B0007D"/>
    <w:rsid w:val="00B02895"/>
    <w:rsid w:val="00B11D39"/>
    <w:rsid w:val="00B11F9C"/>
    <w:rsid w:val="00B16B10"/>
    <w:rsid w:val="00B3323F"/>
    <w:rsid w:val="00B408F7"/>
    <w:rsid w:val="00B42BA3"/>
    <w:rsid w:val="00B4411B"/>
    <w:rsid w:val="00B454E8"/>
    <w:rsid w:val="00B45A0E"/>
    <w:rsid w:val="00B5344E"/>
    <w:rsid w:val="00B5394C"/>
    <w:rsid w:val="00B5531F"/>
    <w:rsid w:val="00B56885"/>
    <w:rsid w:val="00B63929"/>
    <w:rsid w:val="00B64964"/>
    <w:rsid w:val="00B64B59"/>
    <w:rsid w:val="00B66E34"/>
    <w:rsid w:val="00B707A4"/>
    <w:rsid w:val="00B70BDD"/>
    <w:rsid w:val="00B73C56"/>
    <w:rsid w:val="00B77BB1"/>
    <w:rsid w:val="00B84203"/>
    <w:rsid w:val="00B8467E"/>
    <w:rsid w:val="00B86946"/>
    <w:rsid w:val="00BA532D"/>
    <w:rsid w:val="00BA5FDD"/>
    <w:rsid w:val="00BA64F0"/>
    <w:rsid w:val="00BA6C0E"/>
    <w:rsid w:val="00BB32E8"/>
    <w:rsid w:val="00BB5835"/>
    <w:rsid w:val="00BC09A3"/>
    <w:rsid w:val="00BC216A"/>
    <w:rsid w:val="00BC2E5B"/>
    <w:rsid w:val="00BD35F6"/>
    <w:rsid w:val="00BD57D9"/>
    <w:rsid w:val="00BE524C"/>
    <w:rsid w:val="00BE7281"/>
    <w:rsid w:val="00BF4891"/>
    <w:rsid w:val="00BF5C3C"/>
    <w:rsid w:val="00C04F86"/>
    <w:rsid w:val="00C06993"/>
    <w:rsid w:val="00C07319"/>
    <w:rsid w:val="00C14B16"/>
    <w:rsid w:val="00C14E38"/>
    <w:rsid w:val="00C169FC"/>
    <w:rsid w:val="00C16A38"/>
    <w:rsid w:val="00C17D54"/>
    <w:rsid w:val="00C24421"/>
    <w:rsid w:val="00C25A9C"/>
    <w:rsid w:val="00C31F5F"/>
    <w:rsid w:val="00C34342"/>
    <w:rsid w:val="00C45473"/>
    <w:rsid w:val="00C45C56"/>
    <w:rsid w:val="00C4676D"/>
    <w:rsid w:val="00C46E2A"/>
    <w:rsid w:val="00C5237C"/>
    <w:rsid w:val="00C56B7E"/>
    <w:rsid w:val="00C56B9C"/>
    <w:rsid w:val="00C61916"/>
    <w:rsid w:val="00C6331A"/>
    <w:rsid w:val="00C64A94"/>
    <w:rsid w:val="00C66E3D"/>
    <w:rsid w:val="00C74608"/>
    <w:rsid w:val="00C75E39"/>
    <w:rsid w:val="00C7726B"/>
    <w:rsid w:val="00C80287"/>
    <w:rsid w:val="00C92393"/>
    <w:rsid w:val="00C95FD9"/>
    <w:rsid w:val="00CA0B44"/>
    <w:rsid w:val="00CA26CB"/>
    <w:rsid w:val="00CB02FD"/>
    <w:rsid w:val="00CB423E"/>
    <w:rsid w:val="00CB551B"/>
    <w:rsid w:val="00CC14E3"/>
    <w:rsid w:val="00CC52DB"/>
    <w:rsid w:val="00CC6B77"/>
    <w:rsid w:val="00CD4B37"/>
    <w:rsid w:val="00CD4E3D"/>
    <w:rsid w:val="00CD6D4D"/>
    <w:rsid w:val="00CD7BAA"/>
    <w:rsid w:val="00CE0D60"/>
    <w:rsid w:val="00CE1571"/>
    <w:rsid w:val="00CE2CB3"/>
    <w:rsid w:val="00CE7C0A"/>
    <w:rsid w:val="00CF2D20"/>
    <w:rsid w:val="00D0019F"/>
    <w:rsid w:val="00D018CC"/>
    <w:rsid w:val="00D03B19"/>
    <w:rsid w:val="00D04161"/>
    <w:rsid w:val="00D1290C"/>
    <w:rsid w:val="00D213BF"/>
    <w:rsid w:val="00D22021"/>
    <w:rsid w:val="00D26E5B"/>
    <w:rsid w:val="00D324BE"/>
    <w:rsid w:val="00D331D2"/>
    <w:rsid w:val="00D439AD"/>
    <w:rsid w:val="00D46E10"/>
    <w:rsid w:val="00D47A56"/>
    <w:rsid w:val="00D515C4"/>
    <w:rsid w:val="00D53222"/>
    <w:rsid w:val="00D567DE"/>
    <w:rsid w:val="00D57FA2"/>
    <w:rsid w:val="00D61BBC"/>
    <w:rsid w:val="00D64682"/>
    <w:rsid w:val="00D73EBC"/>
    <w:rsid w:val="00D77EB5"/>
    <w:rsid w:val="00D8216A"/>
    <w:rsid w:val="00D86213"/>
    <w:rsid w:val="00D86983"/>
    <w:rsid w:val="00D903C2"/>
    <w:rsid w:val="00D93C33"/>
    <w:rsid w:val="00D93C43"/>
    <w:rsid w:val="00D94719"/>
    <w:rsid w:val="00D97993"/>
    <w:rsid w:val="00DA4064"/>
    <w:rsid w:val="00DA723B"/>
    <w:rsid w:val="00DB11B0"/>
    <w:rsid w:val="00DB34AD"/>
    <w:rsid w:val="00DB54BA"/>
    <w:rsid w:val="00DB6F0E"/>
    <w:rsid w:val="00DC0981"/>
    <w:rsid w:val="00DC09C6"/>
    <w:rsid w:val="00DC0A13"/>
    <w:rsid w:val="00DC39A5"/>
    <w:rsid w:val="00DC4816"/>
    <w:rsid w:val="00DD10F2"/>
    <w:rsid w:val="00DE1566"/>
    <w:rsid w:val="00E00AEB"/>
    <w:rsid w:val="00E121D8"/>
    <w:rsid w:val="00E1777C"/>
    <w:rsid w:val="00E22ABC"/>
    <w:rsid w:val="00E236BC"/>
    <w:rsid w:val="00E3067C"/>
    <w:rsid w:val="00E306F0"/>
    <w:rsid w:val="00E32577"/>
    <w:rsid w:val="00E32DE3"/>
    <w:rsid w:val="00E35793"/>
    <w:rsid w:val="00E35DD0"/>
    <w:rsid w:val="00E3616D"/>
    <w:rsid w:val="00E36F6A"/>
    <w:rsid w:val="00E373AE"/>
    <w:rsid w:val="00E37C49"/>
    <w:rsid w:val="00E41980"/>
    <w:rsid w:val="00E4713B"/>
    <w:rsid w:val="00E47569"/>
    <w:rsid w:val="00E54FC7"/>
    <w:rsid w:val="00E80984"/>
    <w:rsid w:val="00E84FCC"/>
    <w:rsid w:val="00E85920"/>
    <w:rsid w:val="00E86923"/>
    <w:rsid w:val="00E908F9"/>
    <w:rsid w:val="00E915C2"/>
    <w:rsid w:val="00E958B3"/>
    <w:rsid w:val="00EB3E4B"/>
    <w:rsid w:val="00EB6FE8"/>
    <w:rsid w:val="00EB72DC"/>
    <w:rsid w:val="00ED2482"/>
    <w:rsid w:val="00ED2AF7"/>
    <w:rsid w:val="00ED4AA3"/>
    <w:rsid w:val="00ED5F69"/>
    <w:rsid w:val="00EE0E22"/>
    <w:rsid w:val="00EE5C77"/>
    <w:rsid w:val="00EF0879"/>
    <w:rsid w:val="00EF2EEC"/>
    <w:rsid w:val="00EF38F2"/>
    <w:rsid w:val="00F03FF1"/>
    <w:rsid w:val="00F05D79"/>
    <w:rsid w:val="00F14A6E"/>
    <w:rsid w:val="00F270B0"/>
    <w:rsid w:val="00F304F2"/>
    <w:rsid w:val="00F3175B"/>
    <w:rsid w:val="00F33DB5"/>
    <w:rsid w:val="00F34782"/>
    <w:rsid w:val="00F353BF"/>
    <w:rsid w:val="00F36DBA"/>
    <w:rsid w:val="00F553D2"/>
    <w:rsid w:val="00F55D09"/>
    <w:rsid w:val="00F70183"/>
    <w:rsid w:val="00F73D84"/>
    <w:rsid w:val="00F7442D"/>
    <w:rsid w:val="00F756E9"/>
    <w:rsid w:val="00F76218"/>
    <w:rsid w:val="00F81592"/>
    <w:rsid w:val="00F87585"/>
    <w:rsid w:val="00F90F9A"/>
    <w:rsid w:val="00F9191B"/>
    <w:rsid w:val="00F97D44"/>
    <w:rsid w:val="00FB0DD5"/>
    <w:rsid w:val="00FB3376"/>
    <w:rsid w:val="00FB36DE"/>
    <w:rsid w:val="00FB7801"/>
    <w:rsid w:val="00FC2786"/>
    <w:rsid w:val="00FC3F98"/>
    <w:rsid w:val="00FC573A"/>
    <w:rsid w:val="00FC6936"/>
    <w:rsid w:val="00FD52CA"/>
    <w:rsid w:val="00FE0C9E"/>
    <w:rsid w:val="00FF090E"/>
    <w:rsid w:val="00FF1F02"/>
    <w:rsid w:val="00FF21DE"/>
    <w:rsid w:val="00FF2A26"/>
    <w:rsid w:val="00FF2BF0"/>
    <w:rsid w:val="00FF48F4"/>
    <w:rsid w:val="00FF490D"/>
    <w:rsid w:val="01D6F8EE"/>
    <w:rsid w:val="01E23924"/>
    <w:rsid w:val="05EC092F"/>
    <w:rsid w:val="062270D7"/>
    <w:rsid w:val="081EF4E0"/>
    <w:rsid w:val="0D314B76"/>
    <w:rsid w:val="0FAC4998"/>
    <w:rsid w:val="12AC53F1"/>
    <w:rsid w:val="14A24FC9"/>
    <w:rsid w:val="16F79267"/>
    <w:rsid w:val="18B16F86"/>
    <w:rsid w:val="1BC5A7C4"/>
    <w:rsid w:val="1D71DF6A"/>
    <w:rsid w:val="1DD6A626"/>
    <w:rsid w:val="20950032"/>
    <w:rsid w:val="21E81413"/>
    <w:rsid w:val="225406E5"/>
    <w:rsid w:val="22B26D93"/>
    <w:rsid w:val="33EEF906"/>
    <w:rsid w:val="35B7C06E"/>
    <w:rsid w:val="35C8F946"/>
    <w:rsid w:val="38BE6CB7"/>
    <w:rsid w:val="3FBEF54C"/>
    <w:rsid w:val="40741882"/>
    <w:rsid w:val="4291DCE4"/>
    <w:rsid w:val="4E49EE6F"/>
    <w:rsid w:val="5396C6B7"/>
    <w:rsid w:val="59D7EFED"/>
    <w:rsid w:val="5A9156DF"/>
    <w:rsid w:val="63B03F28"/>
    <w:rsid w:val="65C96FA4"/>
    <w:rsid w:val="686A1ECB"/>
    <w:rsid w:val="691FFA3F"/>
    <w:rsid w:val="6CBB14C4"/>
    <w:rsid w:val="6FB408D6"/>
    <w:rsid w:val="6FD18CD1"/>
    <w:rsid w:val="712E1549"/>
    <w:rsid w:val="734E6D7E"/>
    <w:rsid w:val="73701DFB"/>
    <w:rsid w:val="75D76045"/>
    <w:rsid w:val="760E90A4"/>
    <w:rsid w:val="7E0859C1"/>
    <w:rsid w:val="7E19B8B4"/>
    <w:rsid w:val="7E1B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14BA"/>
  <w15:docId w15:val="{C2319D1A-2965-4062-BB73-712821DB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 w:type="character" w:styleId="CommentReference">
    <w:name w:val="annotation reference"/>
    <w:basedOn w:val="DefaultParagraphFont"/>
    <w:uiPriority w:val="99"/>
    <w:semiHidden/>
    <w:unhideWhenUsed/>
    <w:rsid w:val="00BD35F6"/>
    <w:rPr>
      <w:sz w:val="16"/>
      <w:szCs w:val="16"/>
    </w:rPr>
  </w:style>
  <w:style w:type="paragraph" w:styleId="CommentText">
    <w:name w:val="annotation text"/>
    <w:basedOn w:val="Normal"/>
    <w:link w:val="CommentTextChar"/>
    <w:uiPriority w:val="99"/>
    <w:semiHidden/>
    <w:unhideWhenUsed/>
    <w:rsid w:val="00BD35F6"/>
    <w:rPr>
      <w:sz w:val="20"/>
      <w:szCs w:val="20"/>
    </w:rPr>
  </w:style>
  <w:style w:type="character" w:customStyle="1" w:styleId="CommentTextChar">
    <w:name w:val="Comment Text Char"/>
    <w:basedOn w:val="DefaultParagraphFont"/>
    <w:link w:val="CommentText"/>
    <w:uiPriority w:val="99"/>
    <w:semiHidden/>
    <w:rsid w:val="00BD35F6"/>
    <w:rPr>
      <w:sz w:val="20"/>
      <w:szCs w:val="20"/>
    </w:rPr>
  </w:style>
  <w:style w:type="paragraph" w:styleId="CommentSubject">
    <w:name w:val="annotation subject"/>
    <w:basedOn w:val="CommentText"/>
    <w:next w:val="CommentText"/>
    <w:link w:val="CommentSubjectChar"/>
    <w:uiPriority w:val="99"/>
    <w:semiHidden/>
    <w:unhideWhenUsed/>
    <w:rsid w:val="00BD35F6"/>
    <w:rPr>
      <w:b/>
      <w:bCs/>
    </w:rPr>
  </w:style>
  <w:style w:type="character" w:customStyle="1" w:styleId="CommentSubjectChar">
    <w:name w:val="Comment Subject Char"/>
    <w:basedOn w:val="CommentTextChar"/>
    <w:link w:val="CommentSubject"/>
    <w:uiPriority w:val="99"/>
    <w:semiHidden/>
    <w:rsid w:val="00BD3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2544">
      <w:bodyDiv w:val="1"/>
      <w:marLeft w:val="0"/>
      <w:marRight w:val="0"/>
      <w:marTop w:val="0"/>
      <w:marBottom w:val="0"/>
      <w:divBdr>
        <w:top w:val="none" w:sz="0" w:space="0" w:color="auto"/>
        <w:left w:val="none" w:sz="0" w:space="0" w:color="auto"/>
        <w:bottom w:val="none" w:sz="0" w:space="0" w:color="auto"/>
        <w:right w:val="none" w:sz="0" w:space="0" w:color="auto"/>
      </w:divBdr>
    </w:div>
    <w:div w:id="178667911">
      <w:bodyDiv w:val="1"/>
      <w:marLeft w:val="0"/>
      <w:marRight w:val="0"/>
      <w:marTop w:val="0"/>
      <w:marBottom w:val="0"/>
      <w:divBdr>
        <w:top w:val="none" w:sz="0" w:space="0" w:color="auto"/>
        <w:left w:val="none" w:sz="0" w:space="0" w:color="auto"/>
        <w:bottom w:val="none" w:sz="0" w:space="0" w:color="auto"/>
        <w:right w:val="none" w:sz="0" w:space="0" w:color="auto"/>
      </w:divBdr>
      <w:divsChild>
        <w:div w:id="248545224">
          <w:marLeft w:val="432"/>
          <w:marRight w:val="0"/>
          <w:marTop w:val="115"/>
          <w:marBottom w:val="0"/>
          <w:divBdr>
            <w:top w:val="none" w:sz="0" w:space="0" w:color="auto"/>
            <w:left w:val="none" w:sz="0" w:space="0" w:color="auto"/>
            <w:bottom w:val="none" w:sz="0" w:space="0" w:color="auto"/>
            <w:right w:val="none" w:sz="0" w:space="0" w:color="auto"/>
          </w:divBdr>
        </w:div>
        <w:div w:id="1085341866">
          <w:marLeft w:val="864"/>
          <w:marRight w:val="0"/>
          <w:marTop w:val="96"/>
          <w:marBottom w:val="0"/>
          <w:divBdr>
            <w:top w:val="none" w:sz="0" w:space="0" w:color="auto"/>
            <w:left w:val="none" w:sz="0" w:space="0" w:color="auto"/>
            <w:bottom w:val="none" w:sz="0" w:space="0" w:color="auto"/>
            <w:right w:val="none" w:sz="0" w:space="0" w:color="auto"/>
          </w:divBdr>
        </w:div>
        <w:div w:id="1279531522">
          <w:marLeft w:val="864"/>
          <w:marRight w:val="0"/>
          <w:marTop w:val="96"/>
          <w:marBottom w:val="0"/>
          <w:divBdr>
            <w:top w:val="none" w:sz="0" w:space="0" w:color="auto"/>
            <w:left w:val="none" w:sz="0" w:space="0" w:color="auto"/>
            <w:bottom w:val="none" w:sz="0" w:space="0" w:color="auto"/>
            <w:right w:val="none" w:sz="0" w:space="0" w:color="auto"/>
          </w:divBdr>
        </w:div>
        <w:div w:id="541554691">
          <w:marLeft w:val="864"/>
          <w:marRight w:val="0"/>
          <w:marTop w:val="96"/>
          <w:marBottom w:val="0"/>
          <w:divBdr>
            <w:top w:val="none" w:sz="0" w:space="0" w:color="auto"/>
            <w:left w:val="none" w:sz="0" w:space="0" w:color="auto"/>
            <w:bottom w:val="none" w:sz="0" w:space="0" w:color="auto"/>
            <w:right w:val="none" w:sz="0" w:space="0" w:color="auto"/>
          </w:divBdr>
        </w:div>
        <w:div w:id="1154688566">
          <w:marLeft w:val="864"/>
          <w:marRight w:val="0"/>
          <w:marTop w:val="96"/>
          <w:marBottom w:val="0"/>
          <w:divBdr>
            <w:top w:val="none" w:sz="0" w:space="0" w:color="auto"/>
            <w:left w:val="none" w:sz="0" w:space="0" w:color="auto"/>
            <w:bottom w:val="none" w:sz="0" w:space="0" w:color="auto"/>
            <w:right w:val="none" w:sz="0" w:space="0" w:color="auto"/>
          </w:divBdr>
        </w:div>
        <w:div w:id="1065222938">
          <w:marLeft w:val="864"/>
          <w:marRight w:val="0"/>
          <w:marTop w:val="96"/>
          <w:marBottom w:val="0"/>
          <w:divBdr>
            <w:top w:val="none" w:sz="0" w:space="0" w:color="auto"/>
            <w:left w:val="none" w:sz="0" w:space="0" w:color="auto"/>
            <w:bottom w:val="none" w:sz="0" w:space="0" w:color="auto"/>
            <w:right w:val="none" w:sz="0" w:space="0" w:color="auto"/>
          </w:divBdr>
        </w:div>
        <w:div w:id="1004356869">
          <w:marLeft w:val="864"/>
          <w:marRight w:val="0"/>
          <w:marTop w:val="96"/>
          <w:marBottom w:val="0"/>
          <w:divBdr>
            <w:top w:val="none" w:sz="0" w:space="0" w:color="auto"/>
            <w:left w:val="none" w:sz="0" w:space="0" w:color="auto"/>
            <w:bottom w:val="none" w:sz="0" w:space="0" w:color="auto"/>
            <w:right w:val="none" w:sz="0" w:space="0" w:color="auto"/>
          </w:divBdr>
        </w:div>
        <w:div w:id="2028408299">
          <w:marLeft w:val="432"/>
          <w:marRight w:val="0"/>
          <w:marTop w:val="115"/>
          <w:marBottom w:val="0"/>
          <w:divBdr>
            <w:top w:val="none" w:sz="0" w:space="0" w:color="auto"/>
            <w:left w:val="none" w:sz="0" w:space="0" w:color="auto"/>
            <w:bottom w:val="none" w:sz="0" w:space="0" w:color="auto"/>
            <w:right w:val="none" w:sz="0" w:space="0" w:color="auto"/>
          </w:divBdr>
        </w:div>
      </w:divsChild>
    </w:div>
    <w:div w:id="296029053">
      <w:bodyDiv w:val="1"/>
      <w:marLeft w:val="0"/>
      <w:marRight w:val="0"/>
      <w:marTop w:val="0"/>
      <w:marBottom w:val="0"/>
      <w:divBdr>
        <w:top w:val="none" w:sz="0" w:space="0" w:color="auto"/>
        <w:left w:val="none" w:sz="0" w:space="0" w:color="auto"/>
        <w:bottom w:val="none" w:sz="0" w:space="0" w:color="auto"/>
        <w:right w:val="none" w:sz="0" w:space="0" w:color="auto"/>
      </w:divBdr>
    </w:div>
    <w:div w:id="409469984">
      <w:bodyDiv w:val="1"/>
      <w:marLeft w:val="0"/>
      <w:marRight w:val="0"/>
      <w:marTop w:val="0"/>
      <w:marBottom w:val="0"/>
      <w:divBdr>
        <w:top w:val="none" w:sz="0" w:space="0" w:color="auto"/>
        <w:left w:val="none" w:sz="0" w:space="0" w:color="auto"/>
        <w:bottom w:val="none" w:sz="0" w:space="0" w:color="auto"/>
        <w:right w:val="none" w:sz="0" w:space="0" w:color="auto"/>
      </w:divBdr>
    </w:div>
    <w:div w:id="637539568">
      <w:bodyDiv w:val="1"/>
      <w:marLeft w:val="0"/>
      <w:marRight w:val="0"/>
      <w:marTop w:val="0"/>
      <w:marBottom w:val="0"/>
      <w:divBdr>
        <w:top w:val="none" w:sz="0" w:space="0" w:color="auto"/>
        <w:left w:val="none" w:sz="0" w:space="0" w:color="auto"/>
        <w:bottom w:val="none" w:sz="0" w:space="0" w:color="auto"/>
        <w:right w:val="none" w:sz="0" w:space="0" w:color="auto"/>
      </w:divBdr>
    </w:div>
    <w:div w:id="758524014">
      <w:bodyDiv w:val="1"/>
      <w:marLeft w:val="0"/>
      <w:marRight w:val="0"/>
      <w:marTop w:val="0"/>
      <w:marBottom w:val="0"/>
      <w:divBdr>
        <w:top w:val="none" w:sz="0" w:space="0" w:color="auto"/>
        <w:left w:val="none" w:sz="0" w:space="0" w:color="auto"/>
        <w:bottom w:val="none" w:sz="0" w:space="0" w:color="auto"/>
        <w:right w:val="none" w:sz="0" w:space="0" w:color="auto"/>
      </w:divBdr>
    </w:div>
    <w:div w:id="1001548696">
      <w:bodyDiv w:val="1"/>
      <w:marLeft w:val="0"/>
      <w:marRight w:val="0"/>
      <w:marTop w:val="0"/>
      <w:marBottom w:val="0"/>
      <w:divBdr>
        <w:top w:val="none" w:sz="0" w:space="0" w:color="auto"/>
        <w:left w:val="none" w:sz="0" w:space="0" w:color="auto"/>
        <w:bottom w:val="none" w:sz="0" w:space="0" w:color="auto"/>
        <w:right w:val="none" w:sz="0" w:space="0" w:color="auto"/>
      </w:divBdr>
      <w:divsChild>
        <w:div w:id="2037149524">
          <w:marLeft w:val="432"/>
          <w:marRight w:val="0"/>
          <w:marTop w:val="115"/>
          <w:marBottom w:val="0"/>
          <w:divBdr>
            <w:top w:val="none" w:sz="0" w:space="0" w:color="auto"/>
            <w:left w:val="none" w:sz="0" w:space="0" w:color="auto"/>
            <w:bottom w:val="none" w:sz="0" w:space="0" w:color="auto"/>
            <w:right w:val="none" w:sz="0" w:space="0" w:color="auto"/>
          </w:divBdr>
        </w:div>
        <w:div w:id="692417117">
          <w:marLeft w:val="432"/>
          <w:marRight w:val="0"/>
          <w:marTop w:val="115"/>
          <w:marBottom w:val="0"/>
          <w:divBdr>
            <w:top w:val="none" w:sz="0" w:space="0" w:color="auto"/>
            <w:left w:val="none" w:sz="0" w:space="0" w:color="auto"/>
            <w:bottom w:val="none" w:sz="0" w:space="0" w:color="auto"/>
            <w:right w:val="none" w:sz="0" w:space="0" w:color="auto"/>
          </w:divBdr>
        </w:div>
        <w:div w:id="712850745">
          <w:marLeft w:val="432"/>
          <w:marRight w:val="0"/>
          <w:marTop w:val="115"/>
          <w:marBottom w:val="0"/>
          <w:divBdr>
            <w:top w:val="none" w:sz="0" w:space="0" w:color="auto"/>
            <w:left w:val="none" w:sz="0" w:space="0" w:color="auto"/>
            <w:bottom w:val="none" w:sz="0" w:space="0" w:color="auto"/>
            <w:right w:val="none" w:sz="0" w:space="0" w:color="auto"/>
          </w:divBdr>
        </w:div>
      </w:divsChild>
    </w:div>
    <w:div w:id="1538199709">
      <w:bodyDiv w:val="1"/>
      <w:marLeft w:val="0"/>
      <w:marRight w:val="0"/>
      <w:marTop w:val="0"/>
      <w:marBottom w:val="0"/>
      <w:divBdr>
        <w:top w:val="none" w:sz="0" w:space="0" w:color="auto"/>
        <w:left w:val="none" w:sz="0" w:space="0" w:color="auto"/>
        <w:bottom w:val="none" w:sz="0" w:space="0" w:color="auto"/>
        <w:right w:val="none" w:sz="0" w:space="0" w:color="auto"/>
      </w:divBdr>
      <w:divsChild>
        <w:div w:id="1911109152">
          <w:marLeft w:val="432"/>
          <w:marRight w:val="0"/>
          <w:marTop w:val="115"/>
          <w:marBottom w:val="0"/>
          <w:divBdr>
            <w:top w:val="none" w:sz="0" w:space="0" w:color="auto"/>
            <w:left w:val="none" w:sz="0" w:space="0" w:color="auto"/>
            <w:bottom w:val="none" w:sz="0" w:space="0" w:color="auto"/>
            <w:right w:val="none" w:sz="0" w:space="0" w:color="auto"/>
          </w:divBdr>
        </w:div>
        <w:div w:id="1022509763">
          <w:marLeft w:val="432"/>
          <w:marRight w:val="0"/>
          <w:marTop w:val="115"/>
          <w:marBottom w:val="0"/>
          <w:divBdr>
            <w:top w:val="none" w:sz="0" w:space="0" w:color="auto"/>
            <w:left w:val="none" w:sz="0" w:space="0" w:color="auto"/>
            <w:bottom w:val="none" w:sz="0" w:space="0" w:color="auto"/>
            <w:right w:val="none" w:sz="0" w:space="0" w:color="auto"/>
          </w:divBdr>
        </w:div>
        <w:div w:id="1979527771">
          <w:marLeft w:val="432"/>
          <w:marRight w:val="0"/>
          <w:marTop w:val="115"/>
          <w:marBottom w:val="0"/>
          <w:divBdr>
            <w:top w:val="none" w:sz="0" w:space="0" w:color="auto"/>
            <w:left w:val="none" w:sz="0" w:space="0" w:color="auto"/>
            <w:bottom w:val="none" w:sz="0" w:space="0" w:color="auto"/>
            <w:right w:val="none" w:sz="0" w:space="0" w:color="auto"/>
          </w:divBdr>
        </w:div>
        <w:div w:id="357783611">
          <w:marLeft w:val="432"/>
          <w:marRight w:val="0"/>
          <w:marTop w:val="115"/>
          <w:marBottom w:val="0"/>
          <w:divBdr>
            <w:top w:val="none" w:sz="0" w:space="0" w:color="auto"/>
            <w:left w:val="none" w:sz="0" w:space="0" w:color="auto"/>
            <w:bottom w:val="none" w:sz="0" w:space="0" w:color="auto"/>
            <w:right w:val="none" w:sz="0" w:space="0" w:color="auto"/>
          </w:divBdr>
        </w:div>
        <w:div w:id="1263564737">
          <w:marLeft w:val="432"/>
          <w:marRight w:val="0"/>
          <w:marTop w:val="115"/>
          <w:marBottom w:val="0"/>
          <w:divBdr>
            <w:top w:val="none" w:sz="0" w:space="0" w:color="auto"/>
            <w:left w:val="none" w:sz="0" w:space="0" w:color="auto"/>
            <w:bottom w:val="none" w:sz="0" w:space="0" w:color="auto"/>
            <w:right w:val="none" w:sz="0" w:space="0" w:color="auto"/>
          </w:divBdr>
        </w:div>
      </w:divsChild>
    </w:div>
    <w:div w:id="1640766463">
      <w:bodyDiv w:val="1"/>
      <w:marLeft w:val="0"/>
      <w:marRight w:val="0"/>
      <w:marTop w:val="0"/>
      <w:marBottom w:val="0"/>
      <w:divBdr>
        <w:top w:val="none" w:sz="0" w:space="0" w:color="auto"/>
        <w:left w:val="none" w:sz="0" w:space="0" w:color="auto"/>
        <w:bottom w:val="none" w:sz="0" w:space="0" w:color="auto"/>
        <w:right w:val="none" w:sz="0" w:space="0" w:color="auto"/>
      </w:divBdr>
      <w:divsChild>
        <w:div w:id="991561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741284">
              <w:marLeft w:val="0"/>
              <w:marRight w:val="0"/>
              <w:marTop w:val="0"/>
              <w:marBottom w:val="0"/>
              <w:divBdr>
                <w:top w:val="none" w:sz="0" w:space="0" w:color="auto"/>
                <w:left w:val="none" w:sz="0" w:space="0" w:color="auto"/>
                <w:bottom w:val="none" w:sz="0" w:space="0" w:color="auto"/>
                <w:right w:val="none" w:sz="0" w:space="0" w:color="auto"/>
              </w:divBdr>
              <w:divsChild>
                <w:div w:id="15956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52F8FEB5D1A4AAC5F778D4DA4085C" ma:contentTypeVersion="13" ma:contentTypeDescription="Create a new document." ma:contentTypeScope="" ma:versionID="1493785ffc333590ab56365002f5a947">
  <xsd:schema xmlns:xsd="http://www.w3.org/2001/XMLSchema" xmlns:xs="http://www.w3.org/2001/XMLSchema" xmlns:p="http://schemas.microsoft.com/office/2006/metadata/properties" xmlns:ns3="25b35b3e-8dd6-4fc0-a127-85de788a650f" xmlns:ns4="d2ef868d-ef40-466e-964a-d3a14f8ba907" targetNamespace="http://schemas.microsoft.com/office/2006/metadata/properties" ma:root="true" ma:fieldsID="a8b9c0d6a4ed5cf62a7c0bc824cbc18a" ns3:_="" ns4:_="">
    <xsd:import namespace="25b35b3e-8dd6-4fc0-a127-85de788a650f"/>
    <xsd:import namespace="d2ef868d-ef40-466e-964a-d3a14f8ba9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35b3e-8dd6-4fc0-a127-85de788a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f868d-ef40-466e-964a-d3a14f8ba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17CF6-7AF5-4087-A097-319F5EDAD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C15A3-3D95-4647-8F94-5741AEF020A2}">
  <ds:schemaRefs>
    <ds:schemaRef ds:uri="http://schemas.microsoft.com/sharepoint/v3/contenttype/forms"/>
  </ds:schemaRefs>
</ds:datastoreItem>
</file>

<file path=customXml/itemProps3.xml><?xml version="1.0" encoding="utf-8"?>
<ds:datastoreItem xmlns:ds="http://schemas.openxmlformats.org/officeDocument/2006/customXml" ds:itemID="{56704AD9-8099-4853-93B9-2331C8739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35b3e-8dd6-4fc0-a127-85de788a650f"/>
    <ds:schemaRef ds:uri="d2ef868d-ef40-466e-964a-d3a14f8ba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B9F6E-F1E0-4F25-934D-699F42DE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Anderson</dc:creator>
  <cp:lastModifiedBy>Michelle Anderson</cp:lastModifiedBy>
  <cp:revision>10</cp:revision>
  <cp:lastPrinted>2019-12-17T20:22:00Z</cp:lastPrinted>
  <dcterms:created xsi:type="dcterms:W3CDTF">2020-01-13T18:24:00Z</dcterms:created>
  <dcterms:modified xsi:type="dcterms:W3CDTF">2020-01-13T20:45:00Z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0x010100B8C52F8FEB5D1A4AAC5F778D4DA4085C</vt:lpwstr>
  </property>
</Properties>
</file>